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rFonts w:ascii="微软雅黑" w:hAnsi="微软雅黑" w:eastAsia="微软雅黑" w:cs="微软雅黑"/>
          <w:color w:val="333333"/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48"/>
          <w:szCs w:val="48"/>
          <w:bdr w:val="none" w:color="auto" w:sz="0" w:space="0"/>
          <w:lang w:val="en-US" w:eastAsia="zh-CN" w:bidi="ar"/>
        </w:rPr>
        <w:t>文化部公布《国家艺术基金章程（试行）》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　国家艺术基金是由国家设立，旨在繁荣艺术创作、打造和推广原创精品力作、培养艺术创作人才、推进国家艺术事业健康发展的公益性基金，于2013年12月30日成立，文化部部长蔡武任理事长。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　　章程规定，国家艺术基金理事会为国家艺术基金的决策机构，受文化部、财政部领导和监督。国家艺术基金管理中心具体负责基金管理和组织实施。国家艺术基金专家委员会承担咨询、评审、监督等相关职责。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　　国家艺术基金面向社会，国有或民营、单位或个人，均可按申报条件申请基金资助。资助范围包括艺术的创作生产、传播交流推广、征集收藏、人才培养等方面。项目资助立足示范性、导向性，努力体现国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1"/>
          <w:szCs w:val="21"/>
        </w:rPr>
        <w:t>家艺术水准。资助方式分为三类：项目资助，即根据项目申报类别及评审情况予以相应资助；优秀奖励，即对优秀作品、杰出人才进行表彰与奖励；匹配资助，即为引导和鼓励社会力量支持艺术发展，对获得其他社会资助的项目进行有限陪同资助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　　章程特别规定，资助项目有违反国家法律法规、有违公序良俗、存在严重质量问题、弄虚作假、擅自延期等情况的，将报理事会批准后追回已拨经费，并取消项目承担主体和相关人员3年以上申请和参与新资助项目的资格。同章程一起公布的，还有《国家艺术基金项目资助管理办法（试行）》以及国家艺术基金关于2014年度舞台艺术创作，美术、书法、摄影创作人才，传播交流推广和人才培养四类资助项目的申报指南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　　据了解，2014年度，国家艺术基金将重点资助以中国梦为主题的原创剧目和作品，其中包括约60部大型舞台剧,约300部小型剧（节）目，拟分别资助约40个优秀舞台艺术项目、优秀艺术展览项目在国内的传播、交流与推广；资助约10项体现国家艺术水准、讲好“中国故事”的走出去项目在国外的传播、交流与推广；资助约500名美术、书法、摄影创作人才以及若干特殊、急需、紧缺的青年艺术人才和复合型艺术管理人才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　　2014年度资助项目将于6月1日起开始申报，至8月1日截止。（中国文化报 焦雯）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0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styleId="6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8">
    <w:name w:val="m01"/>
    <w:basedOn w:val="3"/>
    <w:uiPriority w:val="0"/>
  </w:style>
  <w:style w:type="character" w:customStyle="1" w:styleId="9">
    <w:name w:val="m011"/>
    <w:basedOn w:val="3"/>
    <w:uiPriority w:val="0"/>
  </w:style>
  <w:style w:type="character" w:customStyle="1" w:styleId="10">
    <w:name w:val="bg02"/>
    <w:basedOn w:val="3"/>
    <w:uiPriority w:val="0"/>
  </w:style>
  <w:style w:type="character" w:customStyle="1" w:styleId="11">
    <w:name w:val="more4"/>
    <w:basedOn w:val="3"/>
    <w:uiPriority w:val="0"/>
    <w:rPr>
      <w:color w:val="666666"/>
      <w:sz w:val="18"/>
      <w:szCs w:val="18"/>
      <w:bdr w:val="none" w:color="auto" w:sz="0" w:space="0"/>
    </w:rPr>
  </w:style>
  <w:style w:type="character" w:customStyle="1" w:styleId="12">
    <w:name w:val="font"/>
    <w:basedOn w:val="3"/>
    <w:uiPriority w:val="0"/>
  </w:style>
  <w:style w:type="character" w:customStyle="1" w:styleId="13">
    <w:name w:val="font1"/>
    <w:basedOn w:val="3"/>
    <w:uiPriority w:val="0"/>
  </w:style>
  <w:style w:type="character" w:customStyle="1" w:styleId="14">
    <w:name w:val="tabg"/>
    <w:basedOn w:val="3"/>
    <w:uiPriority w:val="0"/>
    <w:rPr>
      <w:color w:val="FFFFFF"/>
      <w:sz w:val="27"/>
      <w:szCs w:val="27"/>
      <w:bdr w:val="none" w:color="auto" w:sz="0" w:space="0"/>
    </w:rPr>
  </w:style>
  <w:style w:type="character" w:customStyle="1" w:styleId="15">
    <w:name w:val="bg01"/>
    <w:basedOn w:val="3"/>
    <w:uiPriority w:val="0"/>
  </w:style>
  <w:style w:type="character" w:customStyle="1" w:styleId="16">
    <w:name w:val="gwds_nopic"/>
    <w:basedOn w:val="3"/>
    <w:uiPriority w:val="0"/>
  </w:style>
  <w:style w:type="character" w:customStyle="1" w:styleId="17">
    <w:name w:val="gwds_nopic1"/>
    <w:basedOn w:val="3"/>
    <w:uiPriority w:val="0"/>
  </w:style>
  <w:style w:type="character" w:customStyle="1" w:styleId="18">
    <w:name w:val="gwds_nopic2"/>
    <w:basedOn w:val="3"/>
    <w:uiPriority w:val="0"/>
  </w:style>
  <w:style w:type="character" w:customStyle="1" w:styleId="19">
    <w:name w:val="font2"/>
    <w:basedOn w:val="3"/>
    <w:uiPriority w:val="0"/>
  </w:style>
  <w:style w:type="character" w:customStyle="1" w:styleId="20">
    <w:name w:val="font3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2017-07-07T03:00:49Z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